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様式６</w:t>
      </w:r>
    </w:p>
    <w:p>
      <w:pPr>
        <w:pStyle w:val="0"/>
        <w:jc w:val="center"/>
        <w:rPr>
          <w:rFonts w:hint="default" w:ascii="メイリオ" w:hAnsi="メイリオ" w:eastAsia="メイリオ"/>
          <w:spacing w:val="20"/>
          <w:sz w:val="32"/>
        </w:rPr>
      </w:pPr>
      <w:r>
        <w:rPr>
          <w:rFonts w:hint="eastAsia" w:ascii="メイリオ" w:hAnsi="メイリオ" w:eastAsia="メイリオ"/>
          <w:spacing w:val="20"/>
          <w:sz w:val="32"/>
        </w:rPr>
        <w:t>経</w:t>
      </w:r>
      <w:r>
        <w:rPr>
          <w:rFonts w:hint="eastAsia" w:ascii="メイリオ" w:hAnsi="メイリオ" w:eastAsia="メイリオ"/>
          <w:spacing w:val="20"/>
          <w:sz w:val="32"/>
        </w:rPr>
        <w:t xml:space="preserve"> </w:t>
      </w:r>
      <w:r>
        <w:rPr>
          <w:rFonts w:hint="eastAsia" w:ascii="メイリオ" w:hAnsi="メイリオ" w:eastAsia="メイリオ"/>
          <w:spacing w:val="20"/>
          <w:sz w:val="32"/>
        </w:rPr>
        <w:t>費</w:t>
      </w:r>
      <w:r>
        <w:rPr>
          <w:rFonts w:hint="eastAsia" w:ascii="メイリオ" w:hAnsi="メイリオ" w:eastAsia="メイリオ"/>
          <w:spacing w:val="20"/>
          <w:sz w:val="32"/>
        </w:rPr>
        <w:t xml:space="preserve"> </w:t>
      </w:r>
      <w:r>
        <w:rPr>
          <w:rFonts w:hint="eastAsia" w:ascii="メイリオ" w:hAnsi="メイリオ" w:eastAsia="メイリオ"/>
          <w:spacing w:val="20"/>
          <w:sz w:val="32"/>
        </w:rPr>
        <w:t>見</w:t>
      </w:r>
      <w:r>
        <w:rPr>
          <w:rFonts w:hint="eastAsia" w:ascii="メイリオ" w:hAnsi="メイリオ" w:eastAsia="メイリオ"/>
          <w:spacing w:val="20"/>
          <w:sz w:val="32"/>
        </w:rPr>
        <w:t xml:space="preserve"> </w:t>
      </w:r>
      <w:r>
        <w:rPr>
          <w:rFonts w:hint="eastAsia" w:ascii="メイリオ" w:hAnsi="メイリオ" w:eastAsia="メイリオ"/>
          <w:spacing w:val="20"/>
          <w:sz w:val="32"/>
        </w:rPr>
        <w:t>積</w:t>
      </w:r>
      <w:r>
        <w:rPr>
          <w:rFonts w:hint="eastAsia" w:ascii="メイリオ" w:hAnsi="メイリオ" w:eastAsia="メイリオ"/>
          <w:spacing w:val="20"/>
          <w:sz w:val="32"/>
        </w:rPr>
        <w:t xml:space="preserve"> </w:t>
      </w:r>
      <w:r>
        <w:rPr>
          <w:rFonts w:hint="eastAsia" w:ascii="メイリオ" w:hAnsi="メイリオ" w:eastAsia="メイリオ"/>
          <w:spacing w:val="20"/>
          <w:sz w:val="32"/>
        </w:rPr>
        <w:t>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7124" w:leftChars="3400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ind w:firstLine="105" w:firstLineChars="50"/>
        <w:rPr>
          <w:rFonts w:hint="default"/>
        </w:rPr>
      </w:pPr>
      <w:r>
        <w:rPr>
          <w:rFonts w:hint="eastAsia"/>
        </w:rPr>
        <w:t>尾花沢市長　　結　城　　裕　様</w:t>
      </w:r>
    </w:p>
    <w:p>
      <w:pPr>
        <w:pStyle w:val="0"/>
        <w:rPr>
          <w:rFonts w:hint="default"/>
        </w:rPr>
      </w:pPr>
    </w:p>
    <w:p>
      <w:pPr>
        <w:pStyle w:val="0"/>
        <w:ind w:left="3771" w:leftChars="1800"/>
        <w:rPr>
          <w:rFonts w:hint="default"/>
          <w:kern w:val="0"/>
          <w:sz w:val="18"/>
        </w:rPr>
      </w:pPr>
      <w:r>
        <w:rPr>
          <w:rFonts w:hint="eastAsia"/>
          <w:spacing w:val="15"/>
          <w:kern w:val="0"/>
          <w:sz w:val="18"/>
          <w:fitText w:val="1440" w:id="1"/>
        </w:rPr>
        <w:t>住所又は所在</w:t>
      </w:r>
      <w:r>
        <w:rPr>
          <w:rFonts w:hint="eastAsia"/>
          <w:kern w:val="0"/>
          <w:sz w:val="18"/>
          <w:fitText w:val="1440" w:id="1"/>
        </w:rPr>
        <w:t>地</w:t>
      </w:r>
      <w:r>
        <w:rPr>
          <w:rFonts w:hint="eastAsia"/>
          <w:kern w:val="0"/>
          <w:sz w:val="18"/>
        </w:rPr>
        <w:t>　　</w:t>
      </w:r>
    </w:p>
    <w:p>
      <w:pPr>
        <w:pStyle w:val="0"/>
        <w:ind w:left="3771" w:leftChars="1800"/>
        <w:rPr>
          <w:rFonts w:hint="default"/>
          <w:kern w:val="0"/>
          <w:sz w:val="18"/>
        </w:rPr>
      </w:pPr>
      <w:r>
        <w:rPr>
          <w:rFonts w:hint="eastAsia"/>
          <w:spacing w:val="36"/>
          <w:kern w:val="0"/>
          <w:sz w:val="18"/>
          <w:fitText w:val="1440" w:id="2"/>
        </w:rPr>
        <w:t>商号又は名</w:t>
      </w:r>
      <w:r>
        <w:rPr>
          <w:rFonts w:hint="eastAsia"/>
          <w:kern w:val="0"/>
          <w:sz w:val="18"/>
          <w:fitText w:val="1440" w:id="2"/>
        </w:rPr>
        <w:t>称</w:t>
      </w:r>
      <w:r>
        <w:rPr>
          <w:rFonts w:hint="eastAsia"/>
          <w:kern w:val="0"/>
          <w:sz w:val="18"/>
        </w:rPr>
        <w:t>　　</w:t>
      </w:r>
    </w:p>
    <w:p>
      <w:pPr>
        <w:pStyle w:val="0"/>
        <w:ind w:left="3771" w:leftChars="1800"/>
        <w:rPr>
          <w:rFonts w:hint="default"/>
        </w:rPr>
      </w:pPr>
      <w:r>
        <w:rPr>
          <w:rFonts w:hint="eastAsia"/>
          <w:spacing w:val="36"/>
          <w:kern w:val="0"/>
          <w:sz w:val="18"/>
          <w:fitText w:val="1440" w:id="3"/>
        </w:rPr>
        <w:t>代表者職氏</w:t>
      </w:r>
      <w:r>
        <w:rPr>
          <w:rFonts w:hint="eastAsia"/>
          <w:kern w:val="0"/>
          <w:sz w:val="18"/>
          <w:fitText w:val="1440" w:id="3"/>
        </w:rPr>
        <w:t>名</w:t>
      </w:r>
      <w:r>
        <w:rPr>
          <w:rFonts w:hint="eastAsia"/>
        </w:rPr>
        <w:t>　　　　　　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  <w:color w:val="auto"/>
        </w:rPr>
        <w:t>尾花沢市持続可能な観光地域づくりに関する支援業務委託</w:t>
      </w:r>
      <w:r>
        <w:rPr>
          <w:rFonts w:hint="eastAsia"/>
        </w:rPr>
        <w:t>に関連する経費について、下記のとおり見積もります。</w:t>
      </w:r>
    </w:p>
    <w:p>
      <w:pPr>
        <w:pStyle w:val="0"/>
        <w:widowControl w:val="1"/>
        <w:jc w:val="left"/>
        <w:rPr>
          <w:rFonts w:hint="default"/>
        </w:rPr>
      </w:pPr>
    </w:p>
    <w:p>
      <w:pPr>
        <w:pStyle w:val="0"/>
        <w:widowControl w:val="1"/>
        <w:jc w:val="right"/>
        <w:rPr>
          <w:rFonts w:hint="default"/>
        </w:rPr>
      </w:pPr>
      <w:r>
        <w:rPr>
          <w:rFonts w:hint="eastAsia"/>
        </w:rPr>
        <w:t>（単位：円）</w:t>
      </w:r>
    </w:p>
    <w:tbl>
      <w:tblPr>
        <w:tblStyle w:val="11"/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3686"/>
        <w:gridCol w:w="3685"/>
        <w:gridCol w:w="2268"/>
      </w:tblGrid>
      <w:tr>
        <w:trPr>
          <w:trHeight w:val="403" w:hRule="exact"/>
        </w:trPr>
        <w:tc>
          <w:tcPr>
            <w:tcW w:w="36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項　　目</w:t>
            </w:r>
          </w:p>
        </w:tc>
        <w:tc>
          <w:tcPr>
            <w:tcW w:w="368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経　　費</w:t>
            </w:r>
          </w:p>
        </w:tc>
        <w:tc>
          <w:tcPr>
            <w:tcW w:w="2268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摘　　要</w:t>
            </w:r>
          </w:p>
        </w:tc>
      </w:tr>
      <w:tr>
        <w:trPr>
          <w:trHeight w:val="871" w:hRule="atLeast"/>
        </w:trPr>
        <w:tc>
          <w:tcPr>
            <w:tcW w:w="3686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bookmarkStart w:id="0" w:name="_GoBack"/>
            <w:bookmarkEnd w:id="0"/>
            <w:r>
              <w:rPr>
                <w:rFonts w:hint="eastAsia"/>
                <w:color w:val="auto"/>
              </w:rPr>
              <w:t>支援業務</w:t>
            </w:r>
          </w:p>
        </w:tc>
        <w:tc>
          <w:tcPr>
            <w:tcW w:w="3685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  <w:sz w:val="16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widowControl w:val="1"/>
              <w:rPr>
                <w:rFonts w:hint="default"/>
                <w:sz w:val="20"/>
              </w:rPr>
            </w:pPr>
          </w:p>
          <w:p>
            <w:pPr>
              <w:pStyle w:val="0"/>
              <w:widowControl w:val="1"/>
              <w:rPr>
                <w:rFonts w:hint="default"/>
                <w:sz w:val="20"/>
              </w:rPr>
            </w:pPr>
          </w:p>
        </w:tc>
      </w:tr>
      <w:tr>
        <w:trPr>
          <w:trHeight w:val="841" w:hRule="atLeast"/>
        </w:trPr>
        <w:tc>
          <w:tcPr>
            <w:tcW w:w="3686" w:type="dxa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消費税及び地方消費税額</w:t>
            </w:r>
          </w:p>
        </w:tc>
        <w:tc>
          <w:tcPr>
            <w:tcW w:w="368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single" w:color="auto" w:sz="4" w:space="0"/>
              <w:bottom w:val="none" w:color="auto" w:sz="0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829" w:hRule="atLeast"/>
        </w:trPr>
        <w:tc>
          <w:tcPr>
            <w:tcW w:w="368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合　　計</w:t>
            </w:r>
          </w:p>
        </w:tc>
        <w:tc>
          <w:tcPr>
            <w:tcW w:w="3685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vAlign w:val="center"/>
          </w:tcPr>
          <w:p>
            <w:pPr>
              <w:pStyle w:val="0"/>
              <w:widowControl w:val="1"/>
              <w:rPr>
                <w:rFonts w:hint="default"/>
                <w:sz w:val="20"/>
              </w:rPr>
            </w:pPr>
          </w:p>
          <w:p>
            <w:pPr>
              <w:pStyle w:val="0"/>
              <w:widowControl w:val="1"/>
              <w:rPr>
                <w:rFonts w:hint="default"/>
                <w:sz w:val="20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※消費税率は</w:t>
      </w:r>
      <w:r>
        <w:rPr>
          <w:rFonts w:hint="eastAsia"/>
        </w:rPr>
        <w:t>10</w:t>
      </w:r>
      <w:r>
        <w:rPr>
          <w:rFonts w:hint="eastAsia"/>
        </w:rPr>
        <w:t>％を適用し見積もること。</w:t>
      </w:r>
    </w:p>
    <w:p>
      <w:pPr>
        <w:pStyle w:val="0"/>
        <w:rPr>
          <w:rFonts w:hint="default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364" w:charSpace="-9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85</TotalTime>
  <Pages>1</Pages>
  <Words>1</Words>
  <Characters>142</Characters>
  <Application>JUST Note</Application>
  <Lines>32</Lines>
  <Paragraphs>16</Paragraphs>
  <CharactersWithSpaces>189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10916</dc:creator>
  <cp:lastModifiedBy>U0596</cp:lastModifiedBy>
  <cp:lastPrinted>2019-07-03T05:52:00Z</cp:lastPrinted>
  <dcterms:created xsi:type="dcterms:W3CDTF">2017-07-21T07:04:00Z</dcterms:created>
  <dcterms:modified xsi:type="dcterms:W3CDTF">2024-06-25T04:44:27Z</dcterms:modified>
  <cp:revision>15</cp:revision>
</cp:coreProperties>
</file>